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625.0" w:type="dxa"/>
        <w:jc w:val="left"/>
        <w:tblInd w:w="-6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60"/>
        <w:gridCol w:w="11385"/>
        <w:gridCol w:w="1980"/>
        <w:tblGridChange w:id="0">
          <w:tblGrid>
            <w:gridCol w:w="1260"/>
            <w:gridCol w:w="11385"/>
            <w:gridCol w:w="1980"/>
          </w:tblGrid>
        </w:tblGridChange>
      </w:tblGrid>
      <w:tr>
        <w:trPr>
          <w:cantSplit w:val="0"/>
          <w:trHeight w:val="63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b w:val="1"/>
                <w:bCs w:val="1"/>
                <w:sz w:val="28"/>
                <w:szCs w:val="28"/>
                <w:rtl w:val="0"/>
              </w:rPr>
              <w:t xml:space="preserve">Ensemble Term 1. Lesson 3 — Exploring Patterns (Cause - Effect, Choice)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Objectives covered across Term 1: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I can make sounds using my movements or actions (CMPSR/Swipe).</w:t>
            </w:r>
          </w:p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I can take turns, listen, and play with others (ensemble routines).</w:t>
            </w:r>
          </w:p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I can communicate choices (gesture, AAC, choice cards) and take a role in a pair.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Lesson Objective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(differentiated)               </w:t>
            </w:r>
            <w:r w:rsidDel="00000000" w:rsidR="00000000" w:rsidRPr="00000000">
              <w:rPr>
                <w:rtl w:val="0"/>
              </w:rPr>
              <w:t xml:space="preserve"> LA: I can repeat A (one sound/gesture) when prompted.</w:t>
              <w:br w:type="textWrapping"/>
              <w:t xml:space="preserve">                                       MA: I can play an AB pattern (e.g., ABAB) with counting support.</w:t>
              <w:br w:type="textWrapping"/>
              <w:t xml:space="preserve">                                       HA: I can play a 4-step motif in order and keep the shared structure with the group.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Lesson Plan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0-10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minutes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30 minutes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 minutes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STARTER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0–5 min — Hello + </w:t>
            </w:r>
            <w:r w:rsidDel="00000000" w:rsidR="00000000" w:rsidRPr="00000000">
              <w:rPr>
                <w:rtl w:val="0"/>
              </w:rPr>
              <w:t xml:space="preserve">recap</w:t>
            </w:r>
          </w:p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Teacher says/does: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  <w:t xml:space="preserve">“Last time we found our favourite directions. Today we make patterns.”</w:t>
            </w:r>
          </w:p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5–10 min — Device success check (micro-warm-up)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Activity: “1-second sound”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Teacher instructions: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“Player: make one quick sound. Navigator: show STOP.”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Repeat once; swap within pair if needed.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Goal: immediate success and safe stopping (sensory regulation).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MAIN ACTIVITY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rtl w:val="0"/>
              </w:rPr>
              <w:t xml:space="preserve">10-20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min — Main 1: “</w:t>
            </w:r>
            <w:r w:rsidDel="00000000" w:rsidR="00000000" w:rsidRPr="00000000">
              <w:rPr>
                <w:rtl w:val="0"/>
              </w:rPr>
              <w:t xml:space="preserve">Explore Arrows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” (whole-class </w:t>
            </w:r>
            <w:r w:rsidDel="00000000" w:rsidR="00000000" w:rsidRPr="00000000">
              <w:rPr>
                <w:rtl w:val="0"/>
              </w:rPr>
              <w:t xml:space="preserve">composition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Activity: </w:t>
            </w:r>
            <w:r w:rsidDel="00000000" w:rsidR="00000000" w:rsidRPr="00000000">
              <w:rPr>
                <w:rtl w:val="0"/>
              </w:rPr>
              <w:t xml:space="preserve">Introduce Arrownotes as a way for representing musical notes</w:t>
            </w:r>
          </w:p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Teacher instructions: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“</w:t>
            </w:r>
            <w:r w:rsidDel="00000000" w:rsidR="00000000" w:rsidRPr="00000000">
              <w:rPr>
                <w:rtl w:val="0"/>
              </w:rPr>
              <w:t xml:space="preserve">Each direction of the joystick has an arrow, colour, direction and note name so we know what to play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Model: teacher </w:t>
            </w:r>
            <w:r w:rsidDel="00000000" w:rsidR="00000000" w:rsidRPr="00000000">
              <w:rPr>
                <w:rtl w:val="0"/>
              </w:rPr>
              <w:t xml:space="preserve">points to one Arrownote and plays the note. Say out loud the colour, direction and note name.</w:t>
            </w:r>
          </w:p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  <w:t xml:space="preserve">• “Now repeat after me - I will play and say a note - you then play it”</w:t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rtl w:val="0"/>
              </w:rPr>
              <w:t xml:space="preserve">Model: Assess students’ engagement and ask them to choose as appropriate.</w:t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–40 min — Main 2: “</w:t>
            </w:r>
            <w:r w:rsidDel="00000000" w:rsidR="00000000" w:rsidRPr="00000000">
              <w:rPr>
                <w:rtl w:val="0"/>
              </w:rPr>
              <w:t xml:space="preserve">Our First Pattern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” (</w:t>
            </w:r>
            <w:r w:rsidDel="00000000" w:rsidR="00000000" w:rsidRPr="00000000">
              <w:rPr>
                <w:rtl w:val="0"/>
              </w:rPr>
              <w:t xml:space="preserve">whole-class composition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Teacher instructions: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“</w:t>
            </w:r>
            <w:r w:rsidDel="00000000" w:rsidR="00000000" w:rsidRPr="00000000">
              <w:rPr>
                <w:rtl w:val="0"/>
              </w:rPr>
              <w:t xml:space="preserve">Our first note could be either” (choose two directions and let the class choose as a group)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</w:t>
            </w:r>
            <w:r w:rsidDel="00000000" w:rsidR="00000000" w:rsidRPr="00000000">
              <w:rPr>
                <w:rtl w:val="0"/>
              </w:rPr>
              <w:t xml:space="preserve">“Our second note could be either” (choose two other directions and let the class choose as a group).</w:t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  <w:t xml:space="preserve">Move the chosen Arrows into the prominent space on U-Compose and ask students to play in a chosen octave.</w:t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Extension: invite learners to </w:t>
            </w:r>
            <w:r w:rsidDel="00000000" w:rsidR="00000000" w:rsidRPr="00000000">
              <w:rPr>
                <w:rtl w:val="0"/>
              </w:rPr>
              <w:t xml:space="preserve">choose more arrows and increase the length of the pattern.</w:t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PLENARY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40–45 min — Share + Reflect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Activity: Pattern Reflection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Teacher instructions: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</w:t>
            </w:r>
            <w:r w:rsidDel="00000000" w:rsidR="00000000" w:rsidRPr="00000000">
              <w:rPr>
                <w:rtl w:val="0"/>
              </w:rPr>
              <w:t xml:space="preserve"> “Did the pattern work? What would you change or add?”</w:t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Evidence prompt: quick tick for “initiated / responded / stayed engaged”.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Ensemble 1.3 Resource</w:t>
            </w:r>
          </w:p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  <w:t xml:space="preserve">U-compose Resource</w:t>
            </w:r>
          </w:p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Visual routine strip</w:t>
            </w:r>
          </w:p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Player/Navigator role cards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STOP card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Optional: ear defenders/headphones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Assessment: tick sheet + brief note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Optional: 10–15s audio clip / photo evidence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u w:val="single"/>
                <w:rtl w:val="0"/>
              </w:rPr>
              <w:t xml:space="preserve">EXTENSION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  <w:t xml:space="preserve">• take a piece from the First Songs resource and ask students to follow the patterns.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Optional: </w:t>
            </w:r>
            <w:r w:rsidDel="00000000" w:rsidR="00000000" w:rsidRPr="00000000">
              <w:rPr>
                <w:rtl w:val="0"/>
              </w:rPr>
              <w:t xml:space="preserve">First Songs</w:t>
            </w:r>
          </w:p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0">
      <w:pPr>
        <w:pageBreakBefore w:val="0"/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2">
    <w:pPr>
      <w:spacing w:line="240" w:lineRule="auto"/>
      <w:rPr>
        <w:b w:val="1"/>
        <w:bCs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3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1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8277225</wp:posOffset>
          </wp:positionH>
          <wp:positionV relativeFrom="paragraph">
            <wp:posOffset>-266697</wp:posOffset>
          </wp:positionV>
          <wp:extent cx="538540" cy="671513"/>
          <wp:effectExtent b="0" l="0" r="0" t="0"/>
          <wp:wrapNone/>
          <wp:docPr id="1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8540" cy="67151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  <w:style w:type="table" w:styleId="Table8">
    <w:basedOn w:val="TableNormal"/>
    <w:tblPr>
      <w:tblStyleRowBandSize w:val="1"/>
      <w:tblStyleColBandSize w:val="1"/>
    </w:tblPr>
  </w:style>
  <w:style w:type="table" w:styleId="Table1">
    <w:basedOn w:val="TableNormal"/>
    <w:tblPr>
      <w:tblStyleRowBandSize w:val="1"/>
      <w:tblStyleColBandSize w:val="1"/>
    </w:tblPr>
  </w:style>
  <w:style w:type="table" w:styleId="Table1">
    <w:basedOn w:val="TableNormal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Uj4qO23hKQa77lhZSAO95gAJrA==">CgMxLjA4AHIhMW5adjAteHVkR2hWd0YyUFktZTh6R1B2VjBTTWV2TWUx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